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41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10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Ericson William W.</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9" w:lineRule="auto"/>
        <w:rPr>
          <w:sz w:val="20"/>
          <w:szCs w:val="20"/>
          <w:color w:val="auto"/>
        </w:rPr>
      </w:pPr>
      <w:r>
        <w:rPr>
          <w:rFonts w:ascii="Times New Roman" w:cs="Times New Roman" w:eastAsia="Times New Roman" w:hAnsi="Times New Roman"/>
          <w:sz w:val="16"/>
          <w:szCs w:val="16"/>
          <w:color w:val="0000FF"/>
        </w:rPr>
        <w:t>PACIFIC BIOSCIENCES OF CALIFORNIA, INC. 1305 O'BRIEN DRIVE</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MENLO PARK</w:t>
        <w:tab/>
        <w:t>CA</w:t>
      </w:r>
      <w:r>
        <w:rPr>
          <w:sz w:val="20"/>
          <w:szCs w:val="20"/>
          <w:color w:val="auto"/>
        </w:rPr>
        <w:tab/>
      </w:r>
      <w:r>
        <w:rPr>
          <w:rFonts w:ascii="Times New Roman" w:cs="Times New Roman" w:eastAsia="Times New Roman" w:hAnsi="Times New Roman"/>
          <w:sz w:val="16"/>
          <w:szCs w:val="16"/>
          <w:color w:val="0000FF"/>
        </w:rPr>
        <w:t>94025</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4"/>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PACIFIC BIOSCIENCES OF</w:t>
              </w:r>
            </w:hyperlink>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780" w:type="dxa"/>
            <w:vAlign w:val="bottom"/>
            <w:gridSpan w:val="4"/>
            <w:vMerge w:val="restart"/>
          </w:tcPr>
          <w:p>
            <w:pPr>
              <w:spacing w:after="0" w:line="20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CALIFORNIA, 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PACB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6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06/03/2026</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0"/>
          <w:szCs w:val="20"/>
          <w:color w:val="auto"/>
        </w:rPr>
      </w:pPr>
    </w:p>
    <w:p>
      <w:pPr>
        <w:sectPr>
          <w:pgSz w:w="11900" w:h="16838" w:orient="portrait"/>
          <w:cols w:equalWidth="0" w:num="2">
            <w:col w:w="3520" w:space="3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223,492</w:t>
            </w:r>
          </w:p>
        </w:tc>
        <w:tc>
          <w:tcPr>
            <w:tcW w:w="220" w:type="dxa"/>
            <w:vAlign w:val="bottom"/>
          </w:tcPr>
          <w:p>
            <w:pPr>
              <w:spacing w:after="0"/>
              <w:rPr>
                <w:sz w:val="17"/>
                <w:szCs w:val="17"/>
                <w:color w:val="auto"/>
              </w:rPr>
            </w:pPr>
          </w:p>
        </w:tc>
        <w:tc>
          <w:tcPr>
            <w:tcW w:w="900" w:type="dxa"/>
            <w:vAlign w:val="bottom"/>
          </w:tcPr>
          <w:p>
            <w:pPr>
              <w:ind w:left="80"/>
              <w:spacing w:after="0" w:line="203" w:lineRule="exact"/>
              <w:rPr>
                <w:sz w:val="20"/>
                <w:szCs w:val="20"/>
                <w:color w:val="auto"/>
              </w:rPr>
            </w:pPr>
            <w:r>
              <w:rPr>
                <w:rFonts w:ascii="Times New Roman" w:cs="Times New Roman" w:eastAsia="Times New Roman" w:hAnsi="Times New Roman"/>
                <w:sz w:val="13"/>
                <w:szCs w:val="13"/>
                <w:color w:val="0000FF"/>
              </w:rPr>
              <w:t>07/03/2026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223,492</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223,492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Brett Atkins, Attorney-in-</w:t>
            </w:r>
          </w:p>
        </w:tc>
        <w:tc>
          <w:tcPr>
            <w:tcW w:w="14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1"/>
        </w:trPr>
        <w:tc>
          <w:tcPr>
            <w:tcW w:w="24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1"/>
              </w:rPr>
              <w:t>fact</w:t>
            </w:r>
          </w:p>
        </w:tc>
        <w:tc>
          <w:tcPr>
            <w:tcW w:w="18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03381" TargetMode="External"/><Relationship Id="rId14" Type="http://schemas.openxmlformats.org/officeDocument/2006/relationships/hyperlink" Target="http://www.sec.gov/cgi-bin/browse-edgar?action=getcompany&amp;CIK=0001299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2026-06-04T16:24:56Z</dcterms:created>
  <dcterms:modified xsi:type="dcterms:W3CDTF">2026-06-04T16:24:56Z</dcterms:modified>
</cp:coreProperties>
</file>