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Pacific Biosciences of California,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ARK Investment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27,781,961.00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327,377.00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29,781,416.00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29,781,416.00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Catherine D. Wood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28,109,338.00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29,781,416.00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29,781,416.00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Pacific Biosciences of California,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1305 O'Brien Drive,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ARK Investment Management LLC ("ARK") (ii) Catherine D. Wood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ARK and Catherine D. Wood: 200 Central Avenue, St. Petersburg, FL 33701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 ARK: Delaware (ii) Catherine D. Wood: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ARK and Catherine D. Wood: 29,781,416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ARK and Catherine D. Wood: 9.59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ARK: 27,781,961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ARK: 327,377 (ii) Catherine D. Wood: 28,109,338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ARK: 29,781,416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ARK: 0 (ii) Catherine D. Wood: 29,781,416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ARK Investment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Kellen Carter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Kellen Carter,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Catherine D. Wood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Catherine D. Wood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Catherine D. Wood, Chief Executive Officer, Chief Investment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623245d2_ex-1.htm"/>
      <w:bookmarkStart w:id="21" w:name="kstm2623245d2_ex1"/>
      <w:bookmarkEnd w:id="20"/>
      <w:bookmarkEnd w:id="21"/>
      <w:r>
        <w:rPr/>
        <w:t> </w:t>
      </w:r>
      <w:r>
        <w:br w:type="page"/>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and Catherine D. Wood do hereby agree, in accordance with Rule 13d-1(k)(1) under the Act, to file an Amendment No. 7 on Schedule 13G relating to their ownership of the Common Stock of the Issuer, and do hereby further agree that said Amendment No. 7 on Schedule 13G shall be filed on behalf of each of them.</w:t>
      </w:r>
    </w:p>
    <w:p>
      <w:pPr>
        <w:pStyle w:val="TextBody"/>
        <w:bidi w:val="0"/>
        <w:spacing w:before="0" w:after="0"/>
        <w:ind w:left="0" w:right="0" w:hanging="0"/>
        <w:jc w:val="left"/>
        <w:rPr>
          <w:caps w:val="false"/>
          <w:smallCaps w:val="false"/>
        </w:rPr>
      </w:pPr>
      <w:r>
        <w:rPr>
          <w:caps w:val="false"/>
          <w:smallCaps w:val="false"/>
        </w:rPr>
        <w:t> </w:t>
      </w:r>
    </w:p>
    <w:tbl>
      <w:tblPr>
        <w:tblW w:w="6399" w:type="dxa"/>
        <w:jc w:val="left"/>
        <w:tblInd w:w="0" w:type="dxa"/>
        <w:shd w:fill="FFFFFF" w:val="clear"/>
        <w:tblLayout w:type="fixed"/>
        <w:tblCellMar>
          <w:top w:w="0" w:type="dxa"/>
          <w:left w:w="0" w:type="dxa"/>
          <w:bottom w:w="0" w:type="dxa"/>
          <w:right w:w="0" w:type="dxa"/>
        </w:tblCellMar>
      </w:tblPr>
      <w:tblGrid>
        <w:gridCol w:w="1865"/>
        <w:gridCol w:w="633"/>
        <w:gridCol w:w="3901"/>
      </w:tblGrid>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 Investment Management LLC</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6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Kellen Carter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Name: Kellen Carter</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Compliance Officer</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Catherine D. Wood</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6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Catherine D. Wood   </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pPr>
            <w:r>
              <w:rPr/>
              <w:t>Name: Catherine D. Wood</w:t>
            </w:r>
          </w:p>
        </w:tc>
      </w:tr>
      <w:tr>
        <w:trPr/>
        <w:tc>
          <w:tcPr>
            <w:tcW w:w="1865" w:type="dxa"/>
            <w:tcBorders/>
            <w:shd w:fill="FFFFFF" w:val="clear"/>
            <w:vAlign w:val="center"/>
          </w:tcPr>
          <w:p>
            <w:pPr>
              <w:pStyle w:val="TableContents"/>
              <w:bidi w:val="0"/>
              <w:spacing w:before="0" w:after="283"/>
              <w:jc w:val="left"/>
              <w:rPr/>
            </w:pPr>
            <w:r>
              <w:rPr/>
              <w:t> </w:t>
            </w:r>
          </w:p>
        </w:tc>
        <w:tc>
          <w:tcPr>
            <w:tcW w:w="453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 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1109</Words>
  <Characters>5711</Characters>
  <CharactersWithSpaces>6801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